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C" w:rsidRDefault="007C36FC">
      <w:pPr>
        <w:ind w:left="5840"/>
        <w:rPr>
          <w:sz w:val="16"/>
          <w:szCs w:val="16"/>
        </w:rPr>
      </w:pPr>
    </w:p>
    <w:p w:rsidR="007C36FC" w:rsidRPr="007C36FC" w:rsidRDefault="007C36FC" w:rsidP="007C36FC">
      <w:pPr>
        <w:tabs>
          <w:tab w:val="left" w:pos="1276"/>
        </w:tabs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7C36FC">
        <w:rPr>
          <w:b/>
          <w:sz w:val="28"/>
          <w:szCs w:val="28"/>
        </w:rPr>
        <w:t>Информация по исполнению п. 3,6 Плана мероприятий по исполнению предвыборной платформы НДП «</w:t>
      </w:r>
      <w:proofErr w:type="spellStart"/>
      <w:r w:rsidRPr="007C36FC">
        <w:rPr>
          <w:b/>
          <w:sz w:val="28"/>
          <w:szCs w:val="28"/>
        </w:rPr>
        <w:t>Нур</w:t>
      </w:r>
      <w:proofErr w:type="spellEnd"/>
      <w:r w:rsidRPr="007C36FC">
        <w:rPr>
          <w:b/>
          <w:sz w:val="28"/>
          <w:szCs w:val="28"/>
        </w:rPr>
        <w:t xml:space="preserve"> </w:t>
      </w:r>
      <w:proofErr w:type="spellStart"/>
      <w:r w:rsidRPr="007C36FC">
        <w:rPr>
          <w:b/>
          <w:sz w:val="28"/>
          <w:szCs w:val="28"/>
        </w:rPr>
        <w:t>Отан</w:t>
      </w:r>
      <w:proofErr w:type="spellEnd"/>
      <w:r w:rsidRPr="007C36FC">
        <w:rPr>
          <w:b/>
          <w:sz w:val="28"/>
          <w:szCs w:val="28"/>
        </w:rPr>
        <w:t>» «Казахстан. Цели 2017. Национальный план действий» по Акмолинской области</w:t>
      </w:r>
    </w:p>
    <w:p w:rsidR="007C36FC" w:rsidRPr="007C36FC" w:rsidRDefault="007C36FC" w:rsidP="007C36FC">
      <w:pPr>
        <w:tabs>
          <w:tab w:val="left" w:pos="1276"/>
        </w:tabs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C36FC" w:rsidRPr="007C36FC" w:rsidRDefault="007C36FC" w:rsidP="007C36FC">
      <w:pPr>
        <w:tabs>
          <w:tab w:val="left" w:pos="1276"/>
        </w:tabs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C36FC">
        <w:rPr>
          <w:rFonts w:eastAsiaTheme="minorHAnsi"/>
          <w:b/>
          <w:sz w:val="28"/>
          <w:szCs w:val="28"/>
          <w:lang w:eastAsia="en-US"/>
        </w:rPr>
        <w:t>Развитие транспортной инфраструктуры</w:t>
      </w:r>
    </w:p>
    <w:p w:rsidR="007C36FC" w:rsidRDefault="007C36FC" w:rsidP="007C36FC">
      <w:pPr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C36FC" w:rsidRPr="007C36FC" w:rsidRDefault="007C36FC" w:rsidP="007C36FC">
      <w:pPr>
        <w:tabs>
          <w:tab w:val="left" w:pos="1276"/>
        </w:tabs>
        <w:ind w:firstLine="851"/>
        <w:jc w:val="both"/>
        <w:rPr>
          <w:rFonts w:eastAsiaTheme="minorHAnsi"/>
          <w:i/>
          <w:sz w:val="28"/>
          <w:szCs w:val="28"/>
          <w:lang w:eastAsia="en-US"/>
        </w:rPr>
      </w:pPr>
      <w:r w:rsidRPr="007C36FC">
        <w:rPr>
          <w:rFonts w:eastAsiaTheme="minorHAnsi"/>
          <w:b/>
          <w:i/>
          <w:sz w:val="28"/>
          <w:szCs w:val="28"/>
          <w:lang w:eastAsia="en-US"/>
        </w:rPr>
        <w:t>Мероприятие: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7C36FC">
        <w:rPr>
          <w:rFonts w:eastAsiaTheme="minorHAnsi"/>
          <w:i/>
          <w:sz w:val="28"/>
          <w:szCs w:val="28"/>
          <w:lang w:eastAsia="en-US"/>
        </w:rPr>
        <w:t xml:space="preserve">Завершение реконструкции аэропорта </w:t>
      </w:r>
      <w:proofErr w:type="gramStart"/>
      <w:r w:rsidRPr="007C36FC">
        <w:rPr>
          <w:rFonts w:eastAsiaTheme="minorHAnsi"/>
          <w:i/>
          <w:sz w:val="28"/>
          <w:szCs w:val="28"/>
          <w:lang w:eastAsia="en-US"/>
        </w:rPr>
        <w:t>г</w:t>
      </w:r>
      <w:proofErr w:type="gramEnd"/>
      <w:r w:rsidRPr="007C36FC">
        <w:rPr>
          <w:rFonts w:eastAsiaTheme="minorHAnsi"/>
          <w:i/>
          <w:sz w:val="28"/>
          <w:szCs w:val="28"/>
          <w:lang w:eastAsia="en-US"/>
        </w:rPr>
        <w:t>. Кокшетау</w:t>
      </w:r>
    </w:p>
    <w:p w:rsidR="007C36FC" w:rsidRDefault="007C36FC" w:rsidP="007C36FC">
      <w:pPr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C36FC" w:rsidRDefault="007C36FC" w:rsidP="007C36FC">
      <w:pPr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C36FC" w:rsidRPr="008D16F0" w:rsidRDefault="007C36FC" w:rsidP="007C36FC">
      <w:pPr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16F0">
        <w:rPr>
          <w:rFonts w:eastAsiaTheme="minorHAnsi"/>
          <w:sz w:val="28"/>
          <w:szCs w:val="28"/>
          <w:lang w:eastAsia="en-US"/>
        </w:rPr>
        <w:t xml:space="preserve">На территории Акмолинской области действует единственное авиационное предприятие - АО «Авиакомпания Кокшетау».  </w:t>
      </w:r>
    </w:p>
    <w:p w:rsidR="007658E5" w:rsidRPr="000F35E6" w:rsidRDefault="007658E5" w:rsidP="00765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F35E6">
        <w:rPr>
          <w:sz w:val="28"/>
          <w:szCs w:val="28"/>
        </w:rPr>
        <w:t xml:space="preserve">аказчиком проекта «Реконструкция искусственной взлетно-посадочной полосы и аэровокзала аэропорта </w:t>
      </w:r>
      <w:proofErr w:type="gramStart"/>
      <w:r w:rsidRPr="000F35E6">
        <w:rPr>
          <w:sz w:val="28"/>
          <w:szCs w:val="28"/>
        </w:rPr>
        <w:t>г</w:t>
      </w:r>
      <w:proofErr w:type="gramEnd"/>
      <w:r w:rsidRPr="000F35E6">
        <w:rPr>
          <w:sz w:val="28"/>
          <w:szCs w:val="28"/>
        </w:rPr>
        <w:t>. Кокшетау» является Министерство транспорта и коммуникаций Республики Казахстан.</w:t>
      </w:r>
    </w:p>
    <w:p w:rsidR="007658E5" w:rsidRPr="000F35E6" w:rsidRDefault="007658E5" w:rsidP="007658E5">
      <w:pPr>
        <w:ind w:firstLine="709"/>
        <w:jc w:val="both"/>
        <w:rPr>
          <w:sz w:val="28"/>
          <w:szCs w:val="28"/>
        </w:rPr>
      </w:pPr>
      <w:r w:rsidRPr="000F35E6">
        <w:rPr>
          <w:sz w:val="28"/>
          <w:szCs w:val="28"/>
        </w:rPr>
        <w:t>Генеральным подрядчиком по проекту является ТОО «СК «</w:t>
      </w:r>
      <w:proofErr w:type="spellStart"/>
      <w:r w:rsidRPr="000F35E6">
        <w:rPr>
          <w:sz w:val="28"/>
          <w:szCs w:val="28"/>
        </w:rPr>
        <w:t>Кулагер</w:t>
      </w:r>
      <w:proofErr w:type="spellEnd"/>
      <w:r w:rsidRPr="000F35E6">
        <w:rPr>
          <w:sz w:val="28"/>
          <w:szCs w:val="28"/>
        </w:rPr>
        <w:t>»  (г. Астана).</w:t>
      </w:r>
    </w:p>
    <w:p w:rsidR="007658E5" w:rsidRPr="000F35E6" w:rsidRDefault="007658E5" w:rsidP="007658E5">
      <w:pPr>
        <w:ind w:firstLine="709"/>
        <w:jc w:val="both"/>
        <w:rPr>
          <w:sz w:val="28"/>
          <w:szCs w:val="28"/>
        </w:rPr>
      </w:pPr>
      <w:r w:rsidRPr="000F35E6">
        <w:rPr>
          <w:sz w:val="28"/>
          <w:szCs w:val="28"/>
        </w:rPr>
        <w:t xml:space="preserve">Проектно-сметная документация (далее – ПСД) по проекту «Реконструкция искусственной взлетно-посадочной полосы и аэровокзала аэропорта </w:t>
      </w:r>
      <w:proofErr w:type="gramStart"/>
      <w:r w:rsidRPr="000F35E6">
        <w:rPr>
          <w:sz w:val="28"/>
          <w:szCs w:val="28"/>
        </w:rPr>
        <w:t>г</w:t>
      </w:r>
      <w:proofErr w:type="gramEnd"/>
      <w:r w:rsidRPr="000F35E6">
        <w:rPr>
          <w:sz w:val="28"/>
          <w:szCs w:val="28"/>
        </w:rPr>
        <w:t>. Кокшетау» была разработана РГП «</w:t>
      </w:r>
      <w:proofErr w:type="spellStart"/>
      <w:r w:rsidRPr="000F35E6">
        <w:rPr>
          <w:sz w:val="28"/>
          <w:szCs w:val="28"/>
        </w:rPr>
        <w:t>Казаэропроект</w:t>
      </w:r>
      <w:proofErr w:type="spellEnd"/>
      <w:r w:rsidRPr="000F35E6">
        <w:rPr>
          <w:sz w:val="28"/>
          <w:szCs w:val="28"/>
        </w:rPr>
        <w:t>» (г. Алматы).</w:t>
      </w:r>
    </w:p>
    <w:p w:rsidR="007658E5" w:rsidRPr="000F35E6" w:rsidRDefault="007658E5" w:rsidP="007658E5">
      <w:pPr>
        <w:ind w:firstLine="709"/>
        <w:jc w:val="both"/>
        <w:rPr>
          <w:sz w:val="28"/>
          <w:szCs w:val="28"/>
        </w:rPr>
      </w:pPr>
      <w:r w:rsidRPr="000F35E6">
        <w:rPr>
          <w:sz w:val="28"/>
          <w:szCs w:val="28"/>
        </w:rPr>
        <w:t>Общая стоимость проекта, согласно ПСД, составляет 8,3 млрд. тенге.</w:t>
      </w:r>
    </w:p>
    <w:p w:rsidR="007658E5" w:rsidRPr="000F35E6" w:rsidRDefault="007658E5" w:rsidP="007658E5">
      <w:pPr>
        <w:ind w:firstLine="709"/>
        <w:jc w:val="both"/>
        <w:rPr>
          <w:sz w:val="28"/>
          <w:szCs w:val="28"/>
        </w:rPr>
      </w:pPr>
      <w:r w:rsidRPr="000F35E6">
        <w:rPr>
          <w:sz w:val="28"/>
          <w:szCs w:val="28"/>
        </w:rPr>
        <w:t>Выделение сре</w:t>
      </w:r>
      <w:proofErr w:type="gramStart"/>
      <w:r w:rsidRPr="000F35E6">
        <w:rPr>
          <w:sz w:val="28"/>
          <w:szCs w:val="28"/>
        </w:rPr>
        <w:t>дств пр</w:t>
      </w:r>
      <w:proofErr w:type="gramEnd"/>
      <w:r w:rsidRPr="000F35E6">
        <w:rPr>
          <w:sz w:val="28"/>
          <w:szCs w:val="28"/>
        </w:rPr>
        <w:t xml:space="preserve">едусмотрено из республиканского бюджета             </w:t>
      </w:r>
      <w:r>
        <w:rPr>
          <w:sz w:val="28"/>
          <w:szCs w:val="28"/>
        </w:rPr>
        <w:t>на</w:t>
      </w:r>
      <w:r w:rsidRPr="000F35E6">
        <w:rPr>
          <w:sz w:val="28"/>
          <w:szCs w:val="28"/>
        </w:rPr>
        <w:t xml:space="preserve"> 2010-2012 годы.</w:t>
      </w:r>
    </w:p>
    <w:p w:rsidR="007658E5" w:rsidRPr="000F35E6" w:rsidRDefault="007658E5" w:rsidP="007658E5">
      <w:pPr>
        <w:ind w:firstLine="709"/>
        <w:jc w:val="both"/>
        <w:rPr>
          <w:sz w:val="28"/>
          <w:szCs w:val="28"/>
        </w:rPr>
      </w:pPr>
      <w:r w:rsidRPr="000F35E6">
        <w:rPr>
          <w:sz w:val="28"/>
          <w:szCs w:val="28"/>
        </w:rPr>
        <w:t xml:space="preserve">В 2010 году - 1,6 млрд. тенге, освоенные в полном объеме. Введены в эксплуатацию временный аэровокзал, патрульная автодорога, выполнено благоустройство временного аэровокзала, произведена поставка светосигнального и </w:t>
      </w:r>
      <w:proofErr w:type="spellStart"/>
      <w:r w:rsidRPr="000F35E6">
        <w:rPr>
          <w:sz w:val="28"/>
          <w:szCs w:val="28"/>
        </w:rPr>
        <w:t>метеооборудования</w:t>
      </w:r>
      <w:proofErr w:type="spellEnd"/>
      <w:r w:rsidRPr="000F35E6">
        <w:rPr>
          <w:sz w:val="28"/>
          <w:szCs w:val="28"/>
        </w:rPr>
        <w:t xml:space="preserve"> и другие работы.</w:t>
      </w:r>
    </w:p>
    <w:p w:rsidR="007658E5" w:rsidRPr="000F35E6" w:rsidRDefault="007658E5" w:rsidP="007658E5">
      <w:pPr>
        <w:shd w:val="clear" w:color="auto" w:fill="FFFFFF"/>
        <w:ind w:right="28" w:firstLine="709"/>
        <w:jc w:val="both"/>
        <w:rPr>
          <w:sz w:val="28"/>
          <w:szCs w:val="28"/>
        </w:rPr>
      </w:pPr>
      <w:r w:rsidRPr="000F35E6">
        <w:rPr>
          <w:sz w:val="28"/>
          <w:szCs w:val="28"/>
        </w:rPr>
        <w:t xml:space="preserve">В 2011 году освоено 4,2 млрд. тенге. </w:t>
      </w:r>
      <w:proofErr w:type="gramStart"/>
      <w:r w:rsidRPr="000F35E6">
        <w:rPr>
          <w:sz w:val="28"/>
          <w:szCs w:val="28"/>
        </w:rPr>
        <w:t xml:space="preserve">Введены в эксплуатацию объекты энергоснабжения </w:t>
      </w:r>
      <w:r>
        <w:rPr>
          <w:sz w:val="28"/>
          <w:szCs w:val="28"/>
        </w:rPr>
        <w:t xml:space="preserve">и </w:t>
      </w:r>
      <w:r w:rsidRPr="000F35E6">
        <w:rPr>
          <w:sz w:val="28"/>
          <w:szCs w:val="28"/>
        </w:rPr>
        <w:t xml:space="preserve">искусственная взлетно-посадочная полоса </w:t>
      </w:r>
      <w:r w:rsidRPr="000F35E6">
        <w:rPr>
          <w:i/>
          <w:sz w:val="28"/>
          <w:szCs w:val="28"/>
        </w:rPr>
        <w:t>(длина и ширина искусственной взлетно-посадочной полосы составили соответственно 2850 м и 60 м  (удлинение  на 300 м и расширение на 15 м)</w:t>
      </w:r>
      <w:r w:rsidRPr="000F35E6">
        <w:rPr>
          <w:sz w:val="28"/>
          <w:szCs w:val="28"/>
        </w:rPr>
        <w:t>.</w:t>
      </w:r>
      <w:proofErr w:type="gramEnd"/>
    </w:p>
    <w:p w:rsidR="007658E5" w:rsidRPr="000F35E6" w:rsidRDefault="007658E5" w:rsidP="007658E5">
      <w:pPr>
        <w:shd w:val="clear" w:color="auto" w:fill="FFFFFF"/>
        <w:ind w:right="28" w:firstLine="709"/>
        <w:jc w:val="both"/>
        <w:rPr>
          <w:color w:val="000000"/>
          <w:spacing w:val="1"/>
          <w:sz w:val="28"/>
          <w:szCs w:val="28"/>
        </w:rPr>
      </w:pPr>
      <w:r w:rsidRPr="000F35E6">
        <w:rPr>
          <w:color w:val="000000"/>
          <w:spacing w:val="1"/>
          <w:sz w:val="28"/>
          <w:szCs w:val="28"/>
        </w:rPr>
        <w:t xml:space="preserve">В </w:t>
      </w:r>
      <w:r>
        <w:rPr>
          <w:color w:val="000000"/>
          <w:spacing w:val="1"/>
          <w:sz w:val="28"/>
          <w:szCs w:val="28"/>
        </w:rPr>
        <w:t>2012</w:t>
      </w:r>
      <w:r w:rsidRPr="000F35E6">
        <w:rPr>
          <w:color w:val="000000"/>
          <w:spacing w:val="1"/>
          <w:sz w:val="28"/>
          <w:szCs w:val="28"/>
        </w:rPr>
        <w:t xml:space="preserve"> году выделено 2,5 млрд. тенге для завершения реконструкц</w:t>
      </w:r>
      <w:proofErr w:type="gramStart"/>
      <w:r w:rsidRPr="000F35E6">
        <w:rPr>
          <w:color w:val="000000"/>
          <w:spacing w:val="1"/>
          <w:sz w:val="28"/>
          <w:szCs w:val="28"/>
        </w:rPr>
        <w:t>ии аэ</w:t>
      </w:r>
      <w:proofErr w:type="gramEnd"/>
      <w:r w:rsidRPr="000F35E6">
        <w:rPr>
          <w:color w:val="000000"/>
          <w:spacing w:val="1"/>
          <w:sz w:val="28"/>
          <w:szCs w:val="28"/>
        </w:rPr>
        <w:t xml:space="preserve">ропортового комплекса. </w:t>
      </w:r>
    </w:p>
    <w:p w:rsidR="00970D89" w:rsidRPr="008D16F0" w:rsidRDefault="007658E5" w:rsidP="007658E5">
      <w:pPr>
        <w:shd w:val="clear" w:color="auto" w:fill="FFFFFF"/>
        <w:ind w:right="28" w:firstLine="709"/>
        <w:jc w:val="both"/>
        <w:rPr>
          <w:rFonts w:eastAsiaTheme="minorHAnsi"/>
          <w:sz w:val="28"/>
          <w:szCs w:val="28"/>
          <w:lang w:eastAsia="en-US"/>
        </w:rPr>
      </w:pPr>
      <w:r w:rsidRPr="000F35E6">
        <w:rPr>
          <w:color w:val="000000"/>
          <w:spacing w:val="1"/>
          <w:sz w:val="28"/>
          <w:szCs w:val="28"/>
        </w:rPr>
        <w:t>В настоящее время работы по всем объектам завершены</w:t>
      </w:r>
      <w:r>
        <w:rPr>
          <w:color w:val="000000"/>
          <w:spacing w:val="1"/>
          <w:sz w:val="28"/>
          <w:szCs w:val="28"/>
        </w:rPr>
        <w:t>,</w:t>
      </w:r>
      <w:r w:rsidR="00970D89">
        <w:rPr>
          <w:rFonts w:eastAsiaTheme="minorHAnsi"/>
          <w:sz w:val="28"/>
          <w:szCs w:val="28"/>
          <w:lang w:eastAsia="en-US"/>
        </w:rPr>
        <w:t xml:space="preserve"> работает государственная комиссия по приемки объекта в эксплуатацию.</w:t>
      </w:r>
      <w:r>
        <w:rPr>
          <w:rFonts w:eastAsiaTheme="minorHAnsi"/>
          <w:sz w:val="28"/>
          <w:szCs w:val="28"/>
          <w:lang w:eastAsia="en-US"/>
        </w:rPr>
        <w:t xml:space="preserve"> Прием объекта в эксплуатацию планируется в августе 2013 года.</w:t>
      </w:r>
    </w:p>
    <w:p w:rsidR="007658E5" w:rsidRDefault="007658E5" w:rsidP="007C36FC">
      <w:pPr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мере приема в эксплуатацию аэропорт</w:t>
      </w:r>
      <w:r w:rsidRPr="007658E5">
        <w:rPr>
          <w:rFonts w:eastAsiaTheme="minorHAnsi"/>
          <w:sz w:val="28"/>
          <w:szCs w:val="28"/>
          <w:lang w:eastAsia="en-US"/>
        </w:rPr>
        <w:t xml:space="preserve"> будет отвечать всем международным требованиям и станет одиннадцатым аэропортом в республике, соответствующим I-ой категории ИКАО.</w:t>
      </w:r>
    </w:p>
    <w:p w:rsidR="007658E5" w:rsidRDefault="007658E5" w:rsidP="007C36FC">
      <w:pPr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658E5">
        <w:rPr>
          <w:rFonts w:eastAsiaTheme="minorHAnsi"/>
          <w:sz w:val="28"/>
          <w:szCs w:val="28"/>
          <w:lang w:eastAsia="en-US"/>
        </w:rPr>
        <w:t>Аэропорты, соответствующие I-ой категории ИКАО, могут принимать воздушные суда современного типа, такие как Эйрбас-319, 320, 321, Боинг-757, Ембраер-190 при видимости 60 м по вертикали и 800 м по горизонтали.</w:t>
      </w:r>
    </w:p>
    <w:p w:rsidR="0089584D" w:rsidRDefault="0089584D" w:rsidP="007C36FC">
      <w:pPr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9584D" w:rsidRDefault="0089584D" w:rsidP="007C36FC">
      <w:pPr>
        <w:tabs>
          <w:tab w:val="left" w:pos="1276"/>
        </w:tabs>
        <w:ind w:firstLine="851"/>
        <w:jc w:val="both"/>
        <w:rPr>
          <w:rFonts w:eastAsiaTheme="minorHAnsi"/>
          <w:i/>
          <w:sz w:val="28"/>
          <w:szCs w:val="28"/>
          <w:lang w:eastAsia="en-US"/>
        </w:rPr>
      </w:pPr>
      <w:r w:rsidRPr="0089584D">
        <w:rPr>
          <w:rFonts w:eastAsiaTheme="minorHAnsi"/>
          <w:b/>
          <w:i/>
          <w:sz w:val="28"/>
          <w:szCs w:val="28"/>
          <w:lang w:eastAsia="en-US"/>
        </w:rPr>
        <w:t>Мероприятие: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584D">
        <w:rPr>
          <w:rFonts w:eastAsiaTheme="minorHAnsi"/>
          <w:i/>
          <w:sz w:val="28"/>
          <w:szCs w:val="28"/>
          <w:lang w:eastAsia="en-US"/>
        </w:rPr>
        <w:t>Увеличение удельного веса автомобильных дорог местного значения находящегося в хорошем и удовлетворительном состоянии</w:t>
      </w:r>
    </w:p>
    <w:p w:rsidR="0089584D" w:rsidRDefault="0089584D" w:rsidP="007C36FC">
      <w:pPr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9584D" w:rsidRPr="008D16F0" w:rsidRDefault="0089584D" w:rsidP="0089584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8D16F0">
        <w:rPr>
          <w:sz w:val="28"/>
          <w:szCs w:val="28"/>
        </w:rPr>
        <w:t>Протяженность дорог по местной сети составляет</w:t>
      </w:r>
      <w:r>
        <w:rPr>
          <w:sz w:val="28"/>
          <w:szCs w:val="28"/>
        </w:rPr>
        <w:t xml:space="preserve"> </w:t>
      </w:r>
      <w:r w:rsidRPr="008D16F0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5622</w:t>
      </w:r>
      <w:r w:rsidRPr="008D16F0">
        <w:rPr>
          <w:b/>
          <w:sz w:val="28"/>
          <w:szCs w:val="28"/>
        </w:rPr>
        <w:t>,1</w:t>
      </w:r>
      <w:r w:rsidRPr="008D16F0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,  на которых эксплуатируется </w:t>
      </w:r>
      <w:r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 мостовых и </w:t>
      </w:r>
      <w:r>
        <w:rPr>
          <w:b/>
          <w:sz w:val="28"/>
          <w:szCs w:val="28"/>
        </w:rPr>
        <w:t>2035</w:t>
      </w:r>
      <w:r w:rsidRPr="008D16F0">
        <w:rPr>
          <w:sz w:val="28"/>
          <w:szCs w:val="28"/>
        </w:rPr>
        <w:t xml:space="preserve"> водопропускных дорожных сооружений.                             </w:t>
      </w:r>
    </w:p>
    <w:p w:rsidR="0089584D" w:rsidRPr="008D16F0" w:rsidRDefault="0089584D" w:rsidP="0089584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8D16F0">
        <w:rPr>
          <w:sz w:val="28"/>
          <w:szCs w:val="28"/>
        </w:rPr>
        <w:t xml:space="preserve">-автомобильные дороги областного значения составляют </w:t>
      </w:r>
      <w:r w:rsidRPr="008D16F0">
        <w:rPr>
          <w:b/>
          <w:sz w:val="28"/>
          <w:szCs w:val="28"/>
        </w:rPr>
        <w:t>271</w:t>
      </w:r>
      <w:r>
        <w:rPr>
          <w:b/>
          <w:sz w:val="28"/>
          <w:szCs w:val="28"/>
        </w:rPr>
        <w:t>2</w:t>
      </w:r>
      <w:r w:rsidRPr="008D16F0">
        <w:rPr>
          <w:sz w:val="28"/>
          <w:szCs w:val="28"/>
        </w:rPr>
        <w:t xml:space="preserve"> км, из них </w:t>
      </w:r>
      <w:r>
        <w:rPr>
          <w:sz w:val="28"/>
          <w:szCs w:val="28"/>
        </w:rPr>
        <w:t xml:space="preserve">1752 км асфальтобетонное и </w:t>
      </w:r>
      <w:r w:rsidRPr="008D16F0">
        <w:rPr>
          <w:sz w:val="28"/>
          <w:szCs w:val="28"/>
        </w:rPr>
        <w:t>960 км гравийное покрытие.</w:t>
      </w:r>
    </w:p>
    <w:p w:rsidR="0089584D" w:rsidRPr="008D16F0" w:rsidRDefault="0089584D" w:rsidP="0089584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8D16F0">
        <w:rPr>
          <w:sz w:val="28"/>
          <w:szCs w:val="28"/>
        </w:rPr>
        <w:t xml:space="preserve">-автомобильные дороги районного значения составляют </w:t>
      </w:r>
      <w:r w:rsidRPr="008D16F0">
        <w:rPr>
          <w:b/>
          <w:sz w:val="28"/>
          <w:szCs w:val="28"/>
        </w:rPr>
        <w:t>2910</w:t>
      </w:r>
      <w:r>
        <w:rPr>
          <w:sz w:val="28"/>
          <w:szCs w:val="28"/>
        </w:rPr>
        <w:t xml:space="preserve"> км, из них  577,1 км асфальтобетонное и 2332</w:t>
      </w:r>
      <w:r w:rsidRPr="008D16F0">
        <w:rPr>
          <w:sz w:val="28"/>
          <w:szCs w:val="28"/>
        </w:rPr>
        <w:t xml:space="preserve"> км гравийное покрытие.</w:t>
      </w:r>
    </w:p>
    <w:p w:rsidR="0089584D" w:rsidRDefault="0089584D" w:rsidP="0089584D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8D16F0">
        <w:rPr>
          <w:b/>
          <w:sz w:val="28"/>
          <w:szCs w:val="28"/>
        </w:rPr>
        <w:t>В 2012 году</w:t>
      </w:r>
      <w:r w:rsidRPr="008D16F0">
        <w:rPr>
          <w:sz w:val="28"/>
          <w:szCs w:val="28"/>
        </w:rPr>
        <w:t xml:space="preserve"> на реконструкцию, капитальный, средний, текущий ремонт  и содержание, а также на разработку ПСД  автомобильных дорог было выделено  </w:t>
      </w:r>
      <w:r>
        <w:rPr>
          <w:b/>
          <w:sz w:val="28"/>
          <w:szCs w:val="28"/>
        </w:rPr>
        <w:t>7 17</w:t>
      </w:r>
      <w:r w:rsidRPr="008E6AD9">
        <w:rPr>
          <w:b/>
          <w:sz w:val="28"/>
          <w:szCs w:val="28"/>
        </w:rPr>
        <w:t>6,2 млн. тенге</w:t>
      </w:r>
      <w:r w:rsidRPr="008D16F0">
        <w:rPr>
          <w:sz w:val="28"/>
          <w:szCs w:val="28"/>
        </w:rPr>
        <w:t xml:space="preserve">, в том числе из республиканского бюджета </w:t>
      </w:r>
      <w:r w:rsidRPr="008E6AD9">
        <w:rPr>
          <w:b/>
          <w:sz w:val="28"/>
          <w:szCs w:val="28"/>
        </w:rPr>
        <w:t>4 843,6</w:t>
      </w:r>
      <w:r w:rsidRPr="008D16F0">
        <w:rPr>
          <w:sz w:val="28"/>
          <w:szCs w:val="28"/>
        </w:rPr>
        <w:t xml:space="preserve"> млн. те</w:t>
      </w:r>
      <w:r>
        <w:rPr>
          <w:sz w:val="28"/>
          <w:szCs w:val="28"/>
        </w:rPr>
        <w:t xml:space="preserve">нге и из областного бюджета </w:t>
      </w:r>
      <w:r w:rsidRPr="00677300">
        <w:rPr>
          <w:b/>
          <w:sz w:val="28"/>
          <w:szCs w:val="28"/>
        </w:rPr>
        <w:t>2 332,6</w:t>
      </w:r>
      <w:r w:rsidRPr="008D16F0">
        <w:rPr>
          <w:sz w:val="28"/>
          <w:szCs w:val="28"/>
        </w:rPr>
        <w:t xml:space="preserve"> млн. тенге. И</w:t>
      </w:r>
      <w:r>
        <w:rPr>
          <w:sz w:val="28"/>
          <w:szCs w:val="28"/>
        </w:rPr>
        <w:t xml:space="preserve">з них трансферты районам – </w:t>
      </w:r>
      <w:r w:rsidRPr="00677300">
        <w:rPr>
          <w:b/>
          <w:sz w:val="28"/>
          <w:szCs w:val="28"/>
        </w:rPr>
        <w:t>4 149,4 </w:t>
      </w:r>
      <w:r w:rsidRPr="008D16F0">
        <w:rPr>
          <w:sz w:val="28"/>
          <w:szCs w:val="28"/>
        </w:rPr>
        <w:t>млн. тенге, в том числе из</w:t>
      </w:r>
      <w:r>
        <w:rPr>
          <w:sz w:val="28"/>
          <w:szCs w:val="28"/>
        </w:rPr>
        <w:t xml:space="preserve"> республиканского бюджета  </w:t>
      </w:r>
      <w:r w:rsidRPr="00677300">
        <w:rPr>
          <w:b/>
          <w:sz w:val="28"/>
          <w:szCs w:val="28"/>
        </w:rPr>
        <w:t>2 768,9</w:t>
      </w:r>
      <w:r w:rsidRPr="008D16F0">
        <w:rPr>
          <w:sz w:val="28"/>
          <w:szCs w:val="28"/>
        </w:rPr>
        <w:t xml:space="preserve">  млн. тенге, областного бюджета </w:t>
      </w:r>
      <w:r w:rsidRPr="00677300">
        <w:rPr>
          <w:b/>
          <w:sz w:val="28"/>
          <w:szCs w:val="28"/>
        </w:rPr>
        <w:t>1 380,5</w:t>
      </w:r>
      <w:r w:rsidRPr="008D16F0">
        <w:rPr>
          <w:sz w:val="28"/>
          <w:szCs w:val="28"/>
        </w:rPr>
        <w:t xml:space="preserve"> млн.  тенге.                      </w:t>
      </w:r>
    </w:p>
    <w:p w:rsidR="0089584D" w:rsidRPr="008D16F0" w:rsidRDefault="0089584D" w:rsidP="0089584D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8D16F0">
        <w:rPr>
          <w:b/>
          <w:i/>
          <w:sz w:val="28"/>
          <w:szCs w:val="28"/>
        </w:rPr>
        <w:t xml:space="preserve">За счет средств республиканского бюджета </w:t>
      </w:r>
      <w:r w:rsidRPr="008D16F0">
        <w:rPr>
          <w:sz w:val="28"/>
          <w:szCs w:val="28"/>
        </w:rPr>
        <w:t>в 2012 году отремонтировано</w:t>
      </w:r>
      <w:r w:rsidRPr="008D16F0">
        <w:rPr>
          <w:b/>
          <w:i/>
          <w:sz w:val="28"/>
          <w:szCs w:val="28"/>
        </w:rPr>
        <w:t xml:space="preserve"> </w:t>
      </w:r>
      <w:r w:rsidRPr="008D16F0">
        <w:rPr>
          <w:sz w:val="28"/>
          <w:szCs w:val="28"/>
        </w:rPr>
        <w:t>27,03 км</w:t>
      </w:r>
      <w:proofErr w:type="gramStart"/>
      <w:r w:rsidRPr="008D16F0">
        <w:rPr>
          <w:sz w:val="28"/>
          <w:szCs w:val="28"/>
        </w:rPr>
        <w:t>.</w:t>
      </w:r>
      <w:proofErr w:type="gramEnd"/>
      <w:r w:rsidRPr="008D16F0">
        <w:rPr>
          <w:sz w:val="28"/>
          <w:szCs w:val="28"/>
        </w:rPr>
        <w:t xml:space="preserve"> </w:t>
      </w:r>
      <w:proofErr w:type="gramStart"/>
      <w:r w:rsidRPr="008D16F0">
        <w:rPr>
          <w:sz w:val="28"/>
          <w:szCs w:val="28"/>
        </w:rPr>
        <w:t>д</w:t>
      </w:r>
      <w:proofErr w:type="gramEnd"/>
      <w:r w:rsidRPr="008D16F0">
        <w:rPr>
          <w:sz w:val="28"/>
          <w:szCs w:val="28"/>
        </w:rPr>
        <w:t xml:space="preserve">орог областного значения, в т. ч.  реконструкция- </w:t>
      </w:r>
      <w:smartTag w:uri="urn:schemas-microsoft-com:office:smarttags" w:element="metricconverter">
        <w:smartTagPr>
          <w:attr w:name="ProductID" w:val="5,3 км"/>
        </w:smartTagPr>
        <w:r w:rsidRPr="008D16F0">
          <w:rPr>
            <w:sz w:val="28"/>
            <w:szCs w:val="28"/>
          </w:rPr>
          <w:t>5,3 км</w:t>
        </w:r>
        <w:r>
          <w:rPr>
            <w:sz w:val="28"/>
            <w:szCs w:val="28"/>
          </w:rPr>
          <w:t>,</w:t>
        </w:r>
      </w:smartTag>
      <w:r w:rsidRPr="008D16F0">
        <w:rPr>
          <w:sz w:val="28"/>
          <w:szCs w:val="28"/>
        </w:rPr>
        <w:t xml:space="preserve"> капитальный ремонт  21,73</w:t>
      </w:r>
      <w:r>
        <w:rPr>
          <w:sz w:val="28"/>
          <w:szCs w:val="28"/>
        </w:rPr>
        <w:t xml:space="preserve"> км</w:t>
      </w:r>
      <w:r w:rsidRPr="008D16F0">
        <w:rPr>
          <w:sz w:val="28"/>
          <w:szCs w:val="28"/>
        </w:rPr>
        <w:t xml:space="preserve"> на 9 участках автодорог областного значения. </w:t>
      </w:r>
    </w:p>
    <w:p w:rsidR="0089584D" w:rsidRPr="008D16F0" w:rsidRDefault="0089584D" w:rsidP="0089584D">
      <w:pPr>
        <w:pStyle w:val="a4"/>
        <w:tabs>
          <w:tab w:val="left" w:pos="1276"/>
        </w:tabs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8D16F0">
        <w:rPr>
          <w:b/>
          <w:i/>
          <w:sz w:val="28"/>
          <w:szCs w:val="28"/>
        </w:rPr>
        <w:t xml:space="preserve">За счет средств областного бюджета  </w:t>
      </w:r>
      <w:r w:rsidRPr="008D16F0">
        <w:rPr>
          <w:sz w:val="28"/>
          <w:szCs w:val="28"/>
        </w:rPr>
        <w:t>отремонтировано 28,5 км автомобильных дорог областного значения, в том числе капитальным ремонтом 8,7  км  на двух дорогах и средним ремонтом  19,8 км  на четырёх автодорогах.</w:t>
      </w:r>
    </w:p>
    <w:p w:rsidR="0089584D" w:rsidRDefault="0089584D" w:rsidP="0089584D">
      <w:pPr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9584D">
        <w:rPr>
          <w:rFonts w:eastAsiaTheme="minorHAnsi"/>
          <w:sz w:val="28"/>
          <w:szCs w:val="28"/>
          <w:lang w:eastAsia="en-US"/>
        </w:rPr>
        <w:t>Доля автомобильных дорог местного значения находящихся в хорошем и удовлетворительном состоянии</w:t>
      </w:r>
      <w:r>
        <w:rPr>
          <w:rFonts w:eastAsiaTheme="minorHAnsi"/>
          <w:sz w:val="28"/>
          <w:szCs w:val="28"/>
          <w:lang w:eastAsia="en-US"/>
        </w:rPr>
        <w:t xml:space="preserve"> в 2012 году составила 54%.</w:t>
      </w:r>
    </w:p>
    <w:p w:rsidR="0089584D" w:rsidRPr="0089584D" w:rsidRDefault="0089584D" w:rsidP="0089584D">
      <w:pPr>
        <w:pStyle w:val="a5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584D" w:rsidRDefault="0089584D" w:rsidP="0089584D">
      <w:pPr>
        <w:pStyle w:val="a5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6F0">
        <w:rPr>
          <w:rFonts w:ascii="Times New Roman" w:hAnsi="Times New Roman"/>
          <w:b/>
          <w:sz w:val="28"/>
          <w:szCs w:val="28"/>
          <w:lang w:val="kk-KZ"/>
        </w:rPr>
        <w:t>В 2013 году</w:t>
      </w:r>
      <w:r w:rsidRPr="008D16F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EF219A">
        <w:rPr>
          <w:rFonts w:ascii="Times New Roman" w:hAnsi="Times New Roman"/>
          <w:sz w:val="28"/>
          <w:szCs w:val="28"/>
        </w:rPr>
        <w:t xml:space="preserve"> соответствии с планом финансирования на 2013 год </w:t>
      </w:r>
      <w:r>
        <w:rPr>
          <w:rFonts w:ascii="Times New Roman" w:hAnsi="Times New Roman"/>
          <w:sz w:val="28"/>
          <w:szCs w:val="28"/>
        </w:rPr>
        <w:t xml:space="preserve">Управлению пассажирского транспорта и автомобильных дорог Акмолинской области </w:t>
      </w:r>
      <w:r w:rsidRPr="00EF219A">
        <w:rPr>
          <w:rFonts w:ascii="Times New Roman" w:hAnsi="Times New Roman"/>
          <w:sz w:val="28"/>
          <w:szCs w:val="28"/>
        </w:rPr>
        <w:t xml:space="preserve">выделено  </w:t>
      </w:r>
      <w:r w:rsidRPr="008E6AD9">
        <w:rPr>
          <w:rFonts w:ascii="Times New Roman" w:hAnsi="Times New Roman"/>
          <w:b/>
          <w:sz w:val="28"/>
          <w:szCs w:val="28"/>
        </w:rPr>
        <w:t xml:space="preserve">6 583,5 </w:t>
      </w:r>
      <w:r w:rsidRPr="00EF219A">
        <w:rPr>
          <w:rFonts w:ascii="Times New Roman" w:hAnsi="Times New Roman"/>
          <w:sz w:val="28"/>
          <w:szCs w:val="28"/>
        </w:rPr>
        <w:t xml:space="preserve">млн. тенге, в том числе из республиканского бюджета -  </w:t>
      </w:r>
      <w:r w:rsidRPr="008E6AD9">
        <w:rPr>
          <w:rFonts w:ascii="Times New Roman" w:hAnsi="Times New Roman"/>
          <w:b/>
          <w:sz w:val="28"/>
          <w:szCs w:val="28"/>
        </w:rPr>
        <w:t>3 753,9</w:t>
      </w:r>
      <w:r w:rsidRPr="00EF219A">
        <w:rPr>
          <w:rFonts w:ascii="Times New Roman" w:hAnsi="Times New Roman"/>
          <w:sz w:val="28"/>
          <w:szCs w:val="28"/>
        </w:rPr>
        <w:t xml:space="preserve"> млн. тенге, из областного бюджета </w:t>
      </w:r>
      <w:r w:rsidRPr="008E6AD9">
        <w:rPr>
          <w:rFonts w:ascii="Times New Roman" w:hAnsi="Times New Roman"/>
          <w:b/>
          <w:sz w:val="28"/>
          <w:szCs w:val="28"/>
        </w:rPr>
        <w:t>– 2 829,6</w:t>
      </w:r>
      <w:r w:rsidRPr="00EF219A">
        <w:rPr>
          <w:rFonts w:ascii="Times New Roman" w:hAnsi="Times New Roman"/>
          <w:sz w:val="28"/>
          <w:szCs w:val="28"/>
        </w:rPr>
        <w:t xml:space="preserve"> млн. тенге, в том числе трансферты по районам – </w:t>
      </w:r>
      <w:r w:rsidRPr="008E6AD9">
        <w:rPr>
          <w:rFonts w:ascii="Times New Roman" w:hAnsi="Times New Roman"/>
          <w:b/>
          <w:sz w:val="28"/>
          <w:szCs w:val="28"/>
        </w:rPr>
        <w:t>3 648,0</w:t>
      </w:r>
      <w:r w:rsidRPr="00EF219A">
        <w:rPr>
          <w:rFonts w:ascii="Times New Roman" w:hAnsi="Times New Roman"/>
          <w:sz w:val="28"/>
          <w:szCs w:val="28"/>
        </w:rPr>
        <w:t xml:space="preserve"> млн. тенге.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584D" w:rsidRDefault="0089584D" w:rsidP="0089584D">
      <w:pPr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Показатель д</w:t>
      </w:r>
      <w:r w:rsidRPr="0089584D">
        <w:rPr>
          <w:rFonts w:eastAsiaTheme="minorHAnsi"/>
          <w:sz w:val="28"/>
          <w:szCs w:val="28"/>
          <w:lang w:eastAsia="en-US"/>
        </w:rPr>
        <w:t>ол</w:t>
      </w:r>
      <w:r>
        <w:rPr>
          <w:rFonts w:eastAsiaTheme="minorHAnsi"/>
          <w:sz w:val="28"/>
          <w:szCs w:val="28"/>
          <w:lang w:eastAsia="en-US"/>
        </w:rPr>
        <w:t>и</w:t>
      </w:r>
      <w:r w:rsidRPr="0089584D">
        <w:rPr>
          <w:rFonts w:eastAsiaTheme="minorHAnsi"/>
          <w:sz w:val="28"/>
          <w:szCs w:val="28"/>
          <w:lang w:eastAsia="en-US"/>
        </w:rPr>
        <w:t xml:space="preserve"> автомобильных дорог местного значения находящихся в хорошем и удовлетворительном состоянии</w:t>
      </w:r>
      <w:r>
        <w:rPr>
          <w:rFonts w:eastAsiaTheme="minorHAnsi"/>
          <w:sz w:val="28"/>
          <w:szCs w:val="28"/>
          <w:lang w:eastAsia="en-US"/>
        </w:rPr>
        <w:t xml:space="preserve"> в 2013 году планируется довести до 60%.</w:t>
      </w:r>
    </w:p>
    <w:p w:rsidR="0089584D" w:rsidRPr="00EF219A" w:rsidRDefault="0089584D" w:rsidP="0089584D">
      <w:pPr>
        <w:pStyle w:val="a5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584D" w:rsidRPr="0089584D" w:rsidRDefault="0089584D" w:rsidP="007C36FC">
      <w:pPr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70D89" w:rsidRDefault="00970D89" w:rsidP="00970D8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5940425" cy="3964238"/>
            <wp:effectExtent l="19050" t="0" r="3175" b="0"/>
            <wp:docPr id="1" name="Рисунок 1" descr="C:\Documents and Settings\Антонина\Рабочий стол\Фото аэропорта\IMG_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тонина\Рабочий стол\Фото аэропорта\IMG_0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0D89" w:rsidRDefault="00970D89" w:rsidP="00970D89">
      <w:pPr>
        <w:contextualSpacing/>
        <w:jc w:val="center"/>
        <w:rPr>
          <w:b/>
          <w:color w:val="0000FF"/>
          <w:sz w:val="28"/>
          <w:szCs w:val="28"/>
        </w:rPr>
      </w:pPr>
    </w:p>
    <w:p w:rsidR="00970D89" w:rsidRPr="001A6CEA" w:rsidRDefault="00970D89" w:rsidP="00970D89">
      <w:pPr>
        <w:contextualSpacing/>
        <w:jc w:val="center"/>
      </w:pPr>
      <w:r w:rsidRPr="001A6CEA">
        <w:rPr>
          <w:b/>
          <w:color w:val="0000FF"/>
          <w:sz w:val="28"/>
          <w:szCs w:val="28"/>
        </w:rPr>
        <w:t xml:space="preserve">Паспорт </w:t>
      </w:r>
    </w:p>
    <w:tbl>
      <w:tblPr>
        <w:tblpPr w:leftFromText="180" w:rightFromText="180" w:vertAnchor="text" w:horzAnchor="margin" w:tblpXSpec="center" w:tblpY="663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7513"/>
      </w:tblGrid>
      <w:tr w:rsidR="00970D89" w:rsidRPr="001A6CEA" w:rsidTr="0049061E">
        <w:trPr>
          <w:trHeight w:val="246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  <w:r w:rsidRPr="001A6CEA">
              <w:rPr>
                <w:b/>
                <w:lang w:val="kk-KZ"/>
              </w:rPr>
              <w:t>Собственник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jc w:val="both"/>
            </w:pPr>
            <w:r w:rsidRPr="001A6CEA">
              <w:t xml:space="preserve">АО «Авиакомпания Кокшетау» </w:t>
            </w:r>
            <w:r w:rsidRPr="001A6CEA">
              <w:rPr>
                <w:i/>
              </w:rPr>
              <w:t>(Республиканская собственность).</w:t>
            </w:r>
          </w:p>
        </w:tc>
      </w:tr>
      <w:tr w:rsidR="00970D89" w:rsidRPr="001A6CEA" w:rsidTr="0049061E">
        <w:trPr>
          <w:trHeight w:val="246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  <w:r w:rsidRPr="001A6CEA">
              <w:rPr>
                <w:b/>
                <w:lang w:val="kk-KZ"/>
              </w:rPr>
              <w:t>Вид деятельности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jc w:val="both"/>
            </w:pPr>
            <w:r w:rsidRPr="001A6CEA">
              <w:rPr>
                <w:lang w:val="kk-KZ"/>
              </w:rPr>
              <w:t>Аэропортовая деятельность</w:t>
            </w:r>
          </w:p>
        </w:tc>
      </w:tr>
      <w:tr w:rsidR="00970D89" w:rsidRPr="001A6CEA" w:rsidTr="0049061E">
        <w:trPr>
          <w:trHeight w:val="499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  <w:r w:rsidRPr="001A6CEA">
              <w:rPr>
                <w:b/>
                <w:lang w:val="kk-KZ"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jc w:val="both"/>
            </w:pPr>
            <w:r w:rsidRPr="001A6CEA">
              <w:t xml:space="preserve">«Реконструкция искусственной взлетно-посадочной полосы и аэровокзала аэропорта </w:t>
            </w:r>
            <w:proofErr w:type="gramStart"/>
            <w:r w:rsidRPr="001A6CEA">
              <w:t>г</w:t>
            </w:r>
            <w:proofErr w:type="gramEnd"/>
            <w:r w:rsidRPr="001A6CEA">
              <w:t>. Кокшетау».</w:t>
            </w:r>
          </w:p>
        </w:tc>
      </w:tr>
      <w:tr w:rsidR="00970D89" w:rsidRPr="001A6CEA" w:rsidTr="0049061E">
        <w:trPr>
          <w:trHeight w:val="6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  <w:r w:rsidRPr="001A6CEA">
              <w:rPr>
                <w:b/>
                <w:lang w:val="kk-KZ"/>
              </w:rPr>
              <w:t>Автор проекта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jc w:val="both"/>
            </w:pPr>
            <w:r w:rsidRPr="001A6CEA">
              <w:rPr>
                <w:lang w:val="kk-KZ"/>
              </w:rPr>
              <w:t>РГП «Казаэропроект».</w:t>
            </w:r>
          </w:p>
        </w:tc>
      </w:tr>
      <w:tr w:rsidR="00970D89" w:rsidRPr="001A6CEA" w:rsidTr="0049061E">
        <w:trPr>
          <w:trHeight w:val="246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  <w:r w:rsidRPr="001A6CEA">
              <w:rPr>
                <w:b/>
                <w:lang w:val="kk-KZ"/>
              </w:rPr>
              <w:t>Заказчик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jc w:val="both"/>
            </w:pPr>
            <w:r w:rsidRPr="001A6CEA">
              <w:t>Министерство транспорта и коммуникаций Республики Казахстан, Комитет гражданской авиации.</w:t>
            </w:r>
          </w:p>
        </w:tc>
      </w:tr>
      <w:tr w:rsidR="00970D89" w:rsidRPr="001A6CEA" w:rsidTr="0049061E">
        <w:trPr>
          <w:trHeight w:val="246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  <w:r w:rsidRPr="001A6CEA">
              <w:rPr>
                <w:b/>
                <w:lang w:val="kk-KZ"/>
              </w:rPr>
              <w:t>Подрядчик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jc w:val="both"/>
              <w:rPr>
                <w:lang w:val="kk-KZ"/>
              </w:rPr>
            </w:pPr>
            <w:r w:rsidRPr="001A6CEA">
              <w:rPr>
                <w:lang w:val="kk-KZ"/>
              </w:rPr>
              <w:t>ТОО СК «Кулагер».</w:t>
            </w:r>
          </w:p>
        </w:tc>
      </w:tr>
      <w:tr w:rsidR="00970D89" w:rsidRPr="001A6CEA" w:rsidTr="0049061E">
        <w:trPr>
          <w:trHeight w:val="246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  <w:r w:rsidRPr="001A6CEA">
              <w:rPr>
                <w:b/>
                <w:lang w:val="kk-KZ"/>
              </w:rPr>
              <w:t>Место реализации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rPr>
                <w:lang w:val="kk-KZ"/>
              </w:rPr>
            </w:pPr>
            <w:r w:rsidRPr="001A6CEA">
              <w:rPr>
                <w:lang w:val="kk-KZ"/>
              </w:rPr>
              <w:t>г.Кокшетау, аэропорт.</w:t>
            </w:r>
          </w:p>
        </w:tc>
      </w:tr>
      <w:tr w:rsidR="00970D89" w:rsidRPr="001A6CEA" w:rsidTr="0049061E">
        <w:trPr>
          <w:trHeight w:val="246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  <w:r w:rsidRPr="001A6CEA">
              <w:rPr>
                <w:b/>
                <w:lang w:val="kk-KZ"/>
              </w:rPr>
              <w:t>Период реализации</w:t>
            </w:r>
          </w:p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lang w:val="kk-KZ"/>
              </w:rPr>
            </w:pPr>
            <w:r w:rsidRPr="001A6CEA">
              <w:rPr>
                <w:lang w:val="kk-KZ"/>
              </w:rPr>
              <w:t>2010-2013 годы</w:t>
            </w:r>
          </w:p>
          <w:p w:rsidR="00970D89" w:rsidRPr="001A6CEA" w:rsidRDefault="00970D89" w:rsidP="0049061E">
            <w:pPr>
              <w:keepNext/>
              <w:keepLines/>
              <w:outlineLvl w:val="0"/>
              <w:rPr>
                <w:lang w:val="kk-KZ"/>
              </w:rPr>
            </w:pPr>
          </w:p>
        </w:tc>
      </w:tr>
      <w:tr w:rsidR="00970D89" w:rsidRPr="001A6CEA" w:rsidTr="0049061E">
        <w:trPr>
          <w:trHeight w:val="246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  <w:r w:rsidRPr="001A6CEA">
              <w:rPr>
                <w:b/>
                <w:lang w:val="kk-KZ"/>
              </w:rPr>
              <w:t>Источник и сумма финансирования (млн. тенге)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jc w:val="both"/>
            </w:pPr>
            <w:r w:rsidRPr="001A6CEA">
              <w:t>Республиканский бюджет (8,3 млрд. тенге)</w:t>
            </w:r>
          </w:p>
        </w:tc>
      </w:tr>
      <w:tr w:rsidR="00970D89" w:rsidRPr="001A6CEA" w:rsidTr="0049061E">
        <w:trPr>
          <w:trHeight w:val="246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  <w:r w:rsidRPr="001A6CEA">
              <w:rPr>
                <w:b/>
                <w:lang w:val="kk-KZ"/>
              </w:rPr>
              <w:t>Дата ввода в эксплуатацию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rPr>
                <w:lang w:val="kk-KZ"/>
              </w:rPr>
            </w:pPr>
            <w:r w:rsidRPr="001A6CEA">
              <w:rPr>
                <w:lang w:val="kk-KZ"/>
              </w:rPr>
              <w:t>Август 2013г.</w:t>
            </w:r>
          </w:p>
        </w:tc>
      </w:tr>
      <w:tr w:rsidR="00970D89" w:rsidRPr="001A6CEA" w:rsidTr="0049061E">
        <w:trPr>
          <w:trHeight w:val="246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  <w:r w:rsidRPr="001A6CEA">
              <w:rPr>
                <w:b/>
                <w:lang w:val="kk-KZ"/>
              </w:rPr>
              <w:t>Количество рабочих мест (план/факт)</w:t>
            </w:r>
          </w:p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lang w:val="kk-KZ"/>
              </w:rPr>
            </w:pPr>
            <w:r w:rsidRPr="001A6CEA">
              <w:rPr>
                <w:lang w:val="kk-KZ"/>
              </w:rPr>
              <w:t>35/30</w:t>
            </w:r>
          </w:p>
        </w:tc>
      </w:tr>
      <w:tr w:rsidR="00970D89" w:rsidRPr="001A6CEA" w:rsidTr="0049061E">
        <w:trPr>
          <w:trHeight w:val="246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  <w:r w:rsidRPr="001A6CEA">
              <w:rPr>
                <w:b/>
                <w:lang w:val="kk-KZ"/>
              </w:rPr>
              <w:t xml:space="preserve">Планируемая мощность (млн. тенге) </w:t>
            </w:r>
          </w:p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lang w:val="kk-KZ"/>
              </w:rPr>
            </w:pPr>
            <w:r w:rsidRPr="001A6CEA">
              <w:rPr>
                <w:lang w:val="kk-KZ"/>
              </w:rPr>
              <w:t>Производственная мощность терминала – 200 пассажиров в час</w:t>
            </w:r>
          </w:p>
          <w:p w:rsidR="00970D89" w:rsidRPr="001A6CEA" w:rsidRDefault="00970D89" w:rsidP="0049061E">
            <w:pPr>
              <w:keepNext/>
              <w:keepLines/>
              <w:outlineLvl w:val="0"/>
              <w:rPr>
                <w:lang w:val="kk-KZ"/>
              </w:rPr>
            </w:pPr>
          </w:p>
        </w:tc>
      </w:tr>
      <w:tr w:rsidR="00970D89" w:rsidRPr="001A6CEA" w:rsidTr="0049061E">
        <w:trPr>
          <w:trHeight w:val="246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b/>
                <w:lang w:val="kk-KZ"/>
              </w:rPr>
            </w:pPr>
            <w:r w:rsidRPr="001A6CEA">
              <w:rPr>
                <w:b/>
                <w:lang w:val="kk-KZ"/>
              </w:rPr>
              <w:t>Фактическая загрузка (%)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70D89" w:rsidRPr="001A6CEA" w:rsidRDefault="00970D89" w:rsidP="0049061E">
            <w:pPr>
              <w:keepNext/>
              <w:keepLines/>
              <w:outlineLvl w:val="0"/>
              <w:rPr>
                <w:lang w:val="kk-KZ"/>
              </w:rPr>
            </w:pPr>
            <w:r w:rsidRPr="001A6CEA">
              <w:rPr>
                <w:lang w:val="kk-KZ"/>
              </w:rPr>
              <w:t>80%</w:t>
            </w:r>
          </w:p>
        </w:tc>
      </w:tr>
    </w:tbl>
    <w:p w:rsidR="00970D89" w:rsidRDefault="00970D89" w:rsidP="00970D89"/>
    <w:p w:rsidR="00E22DB5" w:rsidRPr="0095791B" w:rsidRDefault="00E22DB5" w:rsidP="00E22DB5">
      <w:pPr>
        <w:tabs>
          <w:tab w:val="left" w:pos="2127"/>
        </w:tabs>
        <w:ind w:left="2127" w:hanging="2127"/>
        <w:rPr>
          <w:sz w:val="16"/>
          <w:szCs w:val="16"/>
        </w:rPr>
      </w:pPr>
    </w:p>
    <w:sectPr w:rsidR="00E22DB5" w:rsidRPr="0095791B" w:rsidSect="00040A13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DB5"/>
    <w:rsid w:val="00040A13"/>
    <w:rsid w:val="00044729"/>
    <w:rsid w:val="00047915"/>
    <w:rsid w:val="0007256D"/>
    <w:rsid w:val="000A3DA4"/>
    <w:rsid w:val="000B2F23"/>
    <w:rsid w:val="000F11C4"/>
    <w:rsid w:val="00100451"/>
    <w:rsid w:val="00126D79"/>
    <w:rsid w:val="00143AFF"/>
    <w:rsid w:val="00147449"/>
    <w:rsid w:val="00155FCB"/>
    <w:rsid w:val="00156484"/>
    <w:rsid w:val="00157049"/>
    <w:rsid w:val="0017394A"/>
    <w:rsid w:val="0018246E"/>
    <w:rsid w:val="001C3258"/>
    <w:rsid w:val="001C68B4"/>
    <w:rsid w:val="001F07FD"/>
    <w:rsid w:val="0020074D"/>
    <w:rsid w:val="0021345D"/>
    <w:rsid w:val="002578A9"/>
    <w:rsid w:val="0027011E"/>
    <w:rsid w:val="00281485"/>
    <w:rsid w:val="00283C2B"/>
    <w:rsid w:val="002B16C7"/>
    <w:rsid w:val="002D1EBE"/>
    <w:rsid w:val="002D653B"/>
    <w:rsid w:val="002E1FC8"/>
    <w:rsid w:val="00314A65"/>
    <w:rsid w:val="00317C52"/>
    <w:rsid w:val="00357124"/>
    <w:rsid w:val="003834DA"/>
    <w:rsid w:val="003B4620"/>
    <w:rsid w:val="003B46E9"/>
    <w:rsid w:val="004266BD"/>
    <w:rsid w:val="00450857"/>
    <w:rsid w:val="00486A6D"/>
    <w:rsid w:val="004B5959"/>
    <w:rsid w:val="004D16CF"/>
    <w:rsid w:val="004F012B"/>
    <w:rsid w:val="0052426F"/>
    <w:rsid w:val="0053117F"/>
    <w:rsid w:val="005356A2"/>
    <w:rsid w:val="0055047C"/>
    <w:rsid w:val="00556EAF"/>
    <w:rsid w:val="00581051"/>
    <w:rsid w:val="005A59A4"/>
    <w:rsid w:val="005A61F0"/>
    <w:rsid w:val="005D2F10"/>
    <w:rsid w:val="005E6A6B"/>
    <w:rsid w:val="00601021"/>
    <w:rsid w:val="006378F1"/>
    <w:rsid w:val="00685A8C"/>
    <w:rsid w:val="0069530E"/>
    <w:rsid w:val="006D66FB"/>
    <w:rsid w:val="00700706"/>
    <w:rsid w:val="007059D0"/>
    <w:rsid w:val="00705DFD"/>
    <w:rsid w:val="00706518"/>
    <w:rsid w:val="00722B80"/>
    <w:rsid w:val="007359E4"/>
    <w:rsid w:val="007527ED"/>
    <w:rsid w:val="00757B24"/>
    <w:rsid w:val="007658E5"/>
    <w:rsid w:val="007767EE"/>
    <w:rsid w:val="007878F4"/>
    <w:rsid w:val="007A77A5"/>
    <w:rsid w:val="007B49A7"/>
    <w:rsid w:val="007C36FC"/>
    <w:rsid w:val="007E142B"/>
    <w:rsid w:val="007E1701"/>
    <w:rsid w:val="007F333A"/>
    <w:rsid w:val="00806E04"/>
    <w:rsid w:val="0082074A"/>
    <w:rsid w:val="008376BC"/>
    <w:rsid w:val="0084392E"/>
    <w:rsid w:val="00882B62"/>
    <w:rsid w:val="0089584D"/>
    <w:rsid w:val="008D687D"/>
    <w:rsid w:val="008F227D"/>
    <w:rsid w:val="00902763"/>
    <w:rsid w:val="00907FE5"/>
    <w:rsid w:val="00914E27"/>
    <w:rsid w:val="00930CB5"/>
    <w:rsid w:val="00942995"/>
    <w:rsid w:val="0095010F"/>
    <w:rsid w:val="0095636A"/>
    <w:rsid w:val="0095791B"/>
    <w:rsid w:val="00970D89"/>
    <w:rsid w:val="009833CD"/>
    <w:rsid w:val="00990BB3"/>
    <w:rsid w:val="00992DE7"/>
    <w:rsid w:val="009A2C9D"/>
    <w:rsid w:val="009A737A"/>
    <w:rsid w:val="009B149A"/>
    <w:rsid w:val="009D4EEA"/>
    <w:rsid w:val="00A11F3E"/>
    <w:rsid w:val="00A43BC0"/>
    <w:rsid w:val="00A6012C"/>
    <w:rsid w:val="00A74AF7"/>
    <w:rsid w:val="00A83ED7"/>
    <w:rsid w:val="00A93857"/>
    <w:rsid w:val="00AC7B69"/>
    <w:rsid w:val="00B115CA"/>
    <w:rsid w:val="00B73A01"/>
    <w:rsid w:val="00B8218E"/>
    <w:rsid w:val="00B87EA2"/>
    <w:rsid w:val="00BC5EF1"/>
    <w:rsid w:val="00C12360"/>
    <w:rsid w:val="00C144EC"/>
    <w:rsid w:val="00C27927"/>
    <w:rsid w:val="00C53256"/>
    <w:rsid w:val="00C71025"/>
    <w:rsid w:val="00C80C12"/>
    <w:rsid w:val="00C96C02"/>
    <w:rsid w:val="00CC2715"/>
    <w:rsid w:val="00CD0121"/>
    <w:rsid w:val="00CD5378"/>
    <w:rsid w:val="00CE5852"/>
    <w:rsid w:val="00D20C58"/>
    <w:rsid w:val="00D271A0"/>
    <w:rsid w:val="00D57EE7"/>
    <w:rsid w:val="00D7067A"/>
    <w:rsid w:val="00D85C91"/>
    <w:rsid w:val="00DA650A"/>
    <w:rsid w:val="00DC578E"/>
    <w:rsid w:val="00DD4C0E"/>
    <w:rsid w:val="00DF568A"/>
    <w:rsid w:val="00E13CCE"/>
    <w:rsid w:val="00E22DB5"/>
    <w:rsid w:val="00E353ED"/>
    <w:rsid w:val="00E537F0"/>
    <w:rsid w:val="00E67C48"/>
    <w:rsid w:val="00E730AC"/>
    <w:rsid w:val="00E90E33"/>
    <w:rsid w:val="00EC79E9"/>
    <w:rsid w:val="00ED617B"/>
    <w:rsid w:val="00EE2991"/>
    <w:rsid w:val="00F45DBA"/>
    <w:rsid w:val="00F54770"/>
    <w:rsid w:val="00F54EA6"/>
    <w:rsid w:val="00F64D86"/>
    <w:rsid w:val="00F8084A"/>
    <w:rsid w:val="00FE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8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B5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84D"/>
    <w:pPr>
      <w:ind w:left="0"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rsid w:val="008958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958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2013-07-30T12:09:00Z</cp:lastPrinted>
  <dcterms:created xsi:type="dcterms:W3CDTF">2013-07-30T12:20:00Z</dcterms:created>
  <dcterms:modified xsi:type="dcterms:W3CDTF">2013-07-30T12:20:00Z</dcterms:modified>
</cp:coreProperties>
</file>